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0557" w:dyaOrig="2340">
          <v:rect xmlns:o="urn:schemas-microsoft-com:office:office" xmlns:v="urn:schemas-microsoft-com:vml" id="rectole0000000000" style="width:527.850000pt;height:117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Místní ak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í plán rozvoje vzd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ěl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ávání III.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v území SO ORP Beroun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(MAP III.)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60" w:after="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M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ěsto Beroun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je realiz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átorem a nositelem projektu s názvem: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ístní ak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í plán rozvoje vzd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ěl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ávání ORP Beroun III.“, reg.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č. projektu: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CZ.02.3.68/0.0/0.0/20_082/0023004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(d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ále jen MAP III.)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, který je realizován v rámci Výzvy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č.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02_20_082 pro Akčn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 plánování v území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v prioritní ose 3, Opera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í program Výzkum, vývoj a vzd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ěl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ávání (OP VVV), je finan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čně podpořen z prostředků EU a st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átního rozpo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čtu ČR.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Doba realizace: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od 1. 10. 2022 do 30. 11. 2023.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48" w:after="120" w:line="240"/>
        <w:ind w:right="0" w:left="0" w:firstLine="0"/>
        <w:jc w:val="both"/>
        <w:rPr>
          <w:rFonts w:ascii="Verdana" w:hAnsi="Verdana" w:cs="Verdana" w:eastAsia="Verdana"/>
          <w:b/>
          <w:color w:val="FFFFFF"/>
          <w:spacing w:val="0"/>
          <w:position w:val="0"/>
          <w:sz w:val="20"/>
          <w:shd w:fill="FFD108" w:val="clear"/>
        </w:rPr>
      </w:pPr>
      <w:r>
        <w:rPr>
          <w:rFonts w:ascii="Verdana" w:hAnsi="Verdana" w:cs="Verdana" w:eastAsia="Verdana"/>
          <w:b/>
          <w:color w:val="FFFFFF"/>
          <w:spacing w:val="0"/>
          <w:position w:val="0"/>
          <w:sz w:val="20"/>
          <w:shd w:fill="FFD108" w:val="clear"/>
        </w:rPr>
        <w:t xml:space="preserve">SAMOSTATNÉ WEBOVÉ STRÁNKY PROJEKTU</w:t>
      </w:r>
    </w:p>
    <w:p>
      <w:pPr>
        <w:spacing w:before="120" w:after="12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ODKAZ NA WEBOVÉ STRÁNKY PROJEKTU MAP III.  A KONTAKTY: </w:t>
      </w:r>
    </w:p>
    <w:p>
      <w:pPr>
        <w:spacing w:before="120" w:after="12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2">
        <w:r>
          <w:rPr>
            <w:rFonts w:ascii="Verdana" w:hAnsi="Verdana" w:cs="Verdana" w:eastAsia="Verdan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http://www.mapberoun.cz/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48" w:after="120" w:line="240"/>
        <w:ind w:right="0" w:left="0" w:firstLine="0"/>
        <w:jc w:val="both"/>
        <w:rPr>
          <w:rFonts w:ascii="Verdana" w:hAnsi="Verdana" w:cs="Verdana" w:eastAsia="Verdana"/>
          <w:b/>
          <w:color w:val="FFFFFF"/>
          <w:spacing w:val="0"/>
          <w:position w:val="0"/>
          <w:sz w:val="20"/>
          <w:shd w:fill="FFD108" w:val="clear"/>
        </w:rPr>
      </w:pPr>
      <w:r>
        <w:rPr>
          <w:rFonts w:ascii="Verdana" w:hAnsi="Verdana" w:cs="Verdana" w:eastAsia="Verdana"/>
          <w:b/>
          <w:color w:val="FFFFFF"/>
          <w:spacing w:val="0"/>
          <w:position w:val="0"/>
          <w:sz w:val="20"/>
          <w:shd w:fill="FFD108" w:val="clear"/>
        </w:rPr>
        <w:t xml:space="preserve">CÍLE PROJEKTU/VÝSTUPY PROJEKTU</w:t>
      </w:r>
    </w:p>
    <w:p>
      <w:pPr>
        <w:spacing w:before="60" w:after="60" w:line="276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Projekt MAP III. zajistí pokra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čov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ání a zejména udr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žen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í vý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še kvality nastaven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é spolupráce v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šech akt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ér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ů vzděl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ávání na území SO ORP Beroun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, která byla budována a systematicky rozvíjena ji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ž od roku 2016 až dosud (MAP I., MAP II.) a prokazatelně vede ke zlepšen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 kvality vzd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ěl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ávání v 60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školsk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ých subjektech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v základních a mate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řsk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ých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škol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ách v území ORP Beroun), co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ž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představuje 95 % škol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působ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ících na daném území dle Rejst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íku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škol MŠMT.</w:t>
      </w:r>
    </w:p>
    <w:p>
      <w:pPr>
        <w:spacing w:before="60" w:after="120" w:line="276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Cílem MAP III.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je nadále podporovat a rozvíjet proces strategického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ízení a plánování,</w:t>
        <w:br/>
        <w:t xml:space="preserve">který vede k napln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ěn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 konkrétních cíl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ů a viz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škol nejen dle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územní strategie MAP a souvisejícího Strategického rámce MAP, ale i dle díl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ích pot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řeb regionu, kter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é jsou definovány v díl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ích ro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ích ak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ích plánech (RAP). Spole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čnou snahou je bezezbytku aktivity v RAP v z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ávazn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ě stanoven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ém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časov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ém termínu splnit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realizovat.</w:t>
      </w:r>
    </w:p>
    <w:p>
      <w:pPr>
        <w:spacing w:before="60" w:after="6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Díl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0"/>
          <w:shd w:fill="auto" w:val="clear"/>
        </w:rPr>
        <w:t xml:space="preserve">ím cílem MAP III.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je udr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žet funkčn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 Realiza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 tým MAP po dobu p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řechodn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ého období mezi opera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čn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ími programy OP VVV (období 2014-2020) a OP JAK (období 2021-2027), a to v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četně zabezpečen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 stálé dostupnosti odborných kapacit v území a dále v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četně vyhodnocen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 p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ínosu MAP I., MAP II. principem externí evaluace (3E+). Projekt MAP III. tedy zabezpe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čuje 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ávaznost podpory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škol prostřednictv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ím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MAP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“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 v obdob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 od 1.10.2022 do 30.11.2023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, kdy b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ěhem tohoto obdob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dojde k p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řipravenosti škol v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území SO ORP Beroun na realizaci MAP IV., tj. budou definovány vzd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ěl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ávací opat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řen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í a aktivity vedoucí k rozvoji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škol jako celku v souladu s prioritami Strategie 2030+.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mapberoun.cz/" Id="docRId2" Type="http://schemas.openxmlformats.org/officeDocument/2006/relationships/hyperlink" /><Relationship Target="styles.xml" Id="docRId4" Type="http://schemas.openxmlformats.org/officeDocument/2006/relationships/styles" /></Relationships>
</file>